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95" w:rsidRPr="00D5434A" w:rsidRDefault="00673495" w:rsidP="00673495">
      <w:pPr>
        <w:shd w:val="clear" w:color="auto" w:fill="FFFFFF"/>
        <w:spacing w:after="240"/>
        <w:jc w:val="center"/>
        <w:rPr>
          <w:sz w:val="30"/>
        </w:rPr>
      </w:pPr>
      <w:r w:rsidRPr="00D5434A">
        <w:rPr>
          <w:noProof/>
          <w:sz w:val="30"/>
        </w:rPr>
        <w:drawing>
          <wp:inline distT="0" distB="0" distL="0" distR="0" wp14:anchorId="540D9B18" wp14:editId="2903C408">
            <wp:extent cx="6650736" cy="2956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1" w:rsidRPr="00D5434A" w:rsidRDefault="00D02BD1" w:rsidP="00673495">
      <w:pPr>
        <w:pBdr>
          <w:bottom w:val="single" w:sz="24" w:space="1" w:color="auto"/>
        </w:pBdr>
        <w:shd w:val="clear" w:color="auto" w:fill="FFFFFF"/>
        <w:rPr>
          <w:sz w:val="30"/>
        </w:rPr>
      </w:pPr>
      <w:r w:rsidRPr="00D5434A">
        <w:rPr>
          <w:sz w:val="30"/>
        </w:rPr>
        <w:t>Линия питьевой воды высокого давления</w:t>
      </w:r>
    </w:p>
    <w:p w:rsidR="00673495" w:rsidRPr="00D5434A" w:rsidRDefault="00673495" w:rsidP="00D02BD1">
      <w:pPr>
        <w:shd w:val="clear" w:color="auto" w:fill="FFFFFF"/>
        <w:rPr>
          <w:sz w:val="3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9"/>
        <w:gridCol w:w="357"/>
        <w:gridCol w:w="6863"/>
      </w:tblGrid>
      <w:tr w:rsidR="004B7549" w:rsidRPr="00D5434A" w:rsidTr="004B7549">
        <w:trPr>
          <w:cantSplit/>
          <w:trHeight w:val="23"/>
        </w:trPr>
        <w:tc>
          <w:tcPr>
            <w:tcW w:w="3329" w:type="dxa"/>
            <w:tcBorders>
              <w:top w:val="dotted" w:sz="18" w:space="0" w:color="auto"/>
              <w:bottom w:val="dotted" w:sz="18" w:space="0" w:color="auto"/>
            </w:tcBorders>
          </w:tcPr>
          <w:p w:rsidR="004B7549" w:rsidRPr="00D5434A" w:rsidRDefault="004B7549" w:rsidP="0078404C">
            <w:pPr>
              <w:shd w:val="clear" w:color="auto" w:fill="FFFFFF"/>
              <w:spacing w:before="200" w:after="100"/>
              <w:rPr>
                <w:b/>
                <w:color w:val="F7941E"/>
                <w:sz w:val="30"/>
              </w:rPr>
            </w:pPr>
            <w:r w:rsidRPr="00D5434A">
              <w:rPr>
                <w:b/>
                <w:color w:val="F7941E"/>
                <w:sz w:val="30"/>
              </w:rPr>
              <w:t>Компания</w:t>
            </w:r>
            <w:r w:rsidR="002E0FCE">
              <w:rPr>
                <w:b/>
                <w:color w:val="F7941E"/>
                <w:sz w:val="30"/>
              </w:rPr>
              <w:br/>
            </w:r>
            <w:proofErr w:type="spellStart"/>
            <w:r w:rsidRPr="00D5434A">
              <w:rPr>
                <w:b/>
                <w:color w:val="F7941E"/>
                <w:sz w:val="30"/>
              </w:rPr>
              <w:t>Antofagasta</w:t>
            </w:r>
            <w:proofErr w:type="spellEnd"/>
            <w:r w:rsidR="002E0FCE">
              <w:rPr>
                <w:b/>
                <w:color w:val="F7941E"/>
                <w:sz w:val="30"/>
              </w:rPr>
              <w:t> </w:t>
            </w:r>
            <w:proofErr w:type="spellStart"/>
            <w:r w:rsidRPr="00D5434A">
              <w:rPr>
                <w:b/>
                <w:color w:val="F7941E"/>
                <w:sz w:val="30"/>
              </w:rPr>
              <w:t>Minerals</w:t>
            </w:r>
            <w:proofErr w:type="spellEnd"/>
            <w:r w:rsidRPr="00D5434A">
              <w:rPr>
                <w:b/>
                <w:color w:val="F7941E"/>
                <w:sz w:val="30"/>
              </w:rPr>
              <w:t xml:space="preserve">, шахта </w:t>
            </w:r>
            <w:proofErr w:type="spellStart"/>
            <w:r w:rsidRPr="00D5434A">
              <w:rPr>
                <w:b/>
                <w:color w:val="F7941E"/>
                <w:sz w:val="30"/>
              </w:rPr>
              <w:t>Pelambres</w:t>
            </w:r>
            <w:proofErr w:type="spellEnd"/>
          </w:p>
          <w:p w:rsidR="004B7549" w:rsidRPr="00D5434A" w:rsidRDefault="004B7549" w:rsidP="002E0FCE">
            <w:pPr>
              <w:shd w:val="clear" w:color="auto" w:fill="FFFFFF"/>
              <w:spacing w:after="200"/>
              <w:rPr>
                <w:color w:val="F7941E"/>
                <w:sz w:val="30"/>
              </w:rPr>
            </w:pPr>
            <w:r w:rsidRPr="00D5434A">
              <w:rPr>
                <w:color w:val="F7941E"/>
                <w:sz w:val="30"/>
              </w:rPr>
              <w:t>Чили | 2014</w:t>
            </w:r>
            <w:r w:rsidR="002E0FCE">
              <w:rPr>
                <w:color w:val="F7941E"/>
                <w:sz w:val="30"/>
              </w:rPr>
              <w:t>–</w:t>
            </w:r>
            <w:r w:rsidRPr="00D5434A">
              <w:rPr>
                <w:color w:val="F7941E"/>
                <w:sz w:val="30"/>
              </w:rPr>
              <w:t>2015</w:t>
            </w:r>
            <w:r w:rsidR="002E0FCE">
              <w:rPr>
                <w:color w:val="F7941E"/>
                <w:sz w:val="30"/>
              </w:rPr>
              <w:t> </w:t>
            </w:r>
            <w:r w:rsidRPr="00D5434A">
              <w:rPr>
                <w:color w:val="F7941E"/>
                <w:sz w:val="30"/>
              </w:rPr>
              <w:t>годы</w:t>
            </w:r>
          </w:p>
        </w:tc>
        <w:tc>
          <w:tcPr>
            <w:tcW w:w="357" w:type="dxa"/>
            <w:vMerge w:val="restart"/>
          </w:tcPr>
          <w:p w:rsidR="004B7549" w:rsidRPr="00D5434A" w:rsidRDefault="004B7549" w:rsidP="00D10155">
            <w:pPr>
              <w:shd w:val="clear" w:color="auto" w:fill="FFFFFF"/>
            </w:pPr>
          </w:p>
        </w:tc>
        <w:tc>
          <w:tcPr>
            <w:tcW w:w="6863" w:type="dxa"/>
            <w:vMerge w:val="restart"/>
          </w:tcPr>
          <w:p w:rsidR="004B7549" w:rsidRPr="00D5434A" w:rsidRDefault="004B7549" w:rsidP="004B7549">
            <w:pPr>
              <w:shd w:val="clear" w:color="auto" w:fill="FFFFFF"/>
              <w:spacing w:after="12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Главная задача</w:t>
            </w:r>
          </w:p>
          <w:p w:rsidR="004B7549" w:rsidRPr="00D5434A" w:rsidRDefault="004B7549" w:rsidP="004B7549">
            <w:pPr>
              <w:shd w:val="clear" w:color="auto" w:fill="FFFFFF"/>
            </w:pPr>
            <w:r w:rsidRPr="00D5434A">
              <w:t xml:space="preserve">Шахте </w:t>
            </w:r>
            <w:proofErr w:type="spellStart"/>
            <w:r w:rsidRPr="00D5434A">
              <w:t>Pelambres</w:t>
            </w:r>
            <w:proofErr w:type="spellEnd"/>
            <w:r w:rsidRPr="00D5434A">
              <w:t xml:space="preserve"> требовалось установить безопасный водопровод в их новый гараж для грузовиков. Грунт, где необходимо было установить трубу, был очень сложным</w:t>
            </w:r>
            <w:r w:rsidR="002E0FCE">
              <w:t>,</w:t>
            </w:r>
            <w:r w:rsidRPr="00D5434A">
              <w:t xml:space="preserve"> с крутыми склонами.</w:t>
            </w:r>
          </w:p>
          <w:p w:rsidR="004B7549" w:rsidRPr="00D5434A" w:rsidRDefault="004B7549" w:rsidP="004B7549">
            <w:pPr>
              <w:shd w:val="clear" w:color="auto" w:fill="FFFFFF"/>
            </w:pPr>
            <w:r w:rsidRPr="00D5434A">
              <w:t>Шахта рассматривала возможность установки труб из углеродистой стали, но в этих сложных условиях последний 300-метровый участок был очень серьезной проблемой для монтажной команды. Первоначальный план предусматривал 60 дней на сборку этой секции.</w:t>
            </w:r>
          </w:p>
          <w:p w:rsidR="004B7549" w:rsidRPr="00D5434A" w:rsidRDefault="004B7549" w:rsidP="004B7549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Решение</w:t>
            </w:r>
          </w:p>
          <w:p w:rsidR="004B7549" w:rsidRPr="00D5434A" w:rsidRDefault="004B7549" w:rsidP="004B7549">
            <w:pPr>
              <w:shd w:val="clear" w:color="auto" w:fill="FFFFFF"/>
            </w:pPr>
            <w:r w:rsidRPr="00D5434A">
              <w:t xml:space="preserve">Была установлена предварительно изолированная труба </w:t>
            </w:r>
            <w:proofErr w:type="spellStart"/>
            <w:r w:rsidRPr="00D5434A">
              <w:t>Pexgol</w:t>
            </w:r>
            <w:proofErr w:type="spellEnd"/>
            <w:r w:rsidRPr="00D5434A">
              <w:t xml:space="preserve"> (</w:t>
            </w:r>
            <w:proofErr w:type="spellStart"/>
            <w:r w:rsidRPr="00D5434A">
              <w:t>Flexwell-Pex</w:t>
            </w:r>
            <w:proofErr w:type="spellEnd"/>
            <w:r w:rsidRPr="00D5434A">
              <w:t xml:space="preserve"> 140</w:t>
            </w:r>
            <w:r w:rsidR="002E0FCE">
              <w:t> × </w:t>
            </w:r>
            <w:r w:rsidRPr="00D5434A">
              <w:t>32,5/233), которая заменила последний 300-метровый участок трубы из углеродистой стали.</w:t>
            </w:r>
          </w:p>
          <w:p w:rsidR="004B7549" w:rsidRPr="00D5434A" w:rsidRDefault="004B7549" w:rsidP="004B7549">
            <w:pPr>
              <w:shd w:val="clear" w:color="auto" w:fill="FFFFFF"/>
            </w:pPr>
            <w:r w:rsidRPr="00D5434A">
              <w:t xml:space="preserve">Труба </w:t>
            </w:r>
            <w:proofErr w:type="spellStart"/>
            <w:r w:rsidRPr="00D5434A">
              <w:t>Pexgol</w:t>
            </w:r>
            <w:proofErr w:type="spellEnd"/>
            <w:r w:rsidRPr="00D5434A">
              <w:t xml:space="preserve"> была представлена в виде трех длинных секций и сварена в полевых условиях группой </w:t>
            </w:r>
            <w:proofErr w:type="spellStart"/>
            <w:r w:rsidRPr="00D5434A">
              <w:t>Golan</w:t>
            </w:r>
            <w:proofErr w:type="spellEnd"/>
            <w:r w:rsidRPr="00D5434A">
              <w:t>, которая также координировала работы сотрудников шахты и подрядчика.</w:t>
            </w:r>
          </w:p>
          <w:p w:rsidR="004B7549" w:rsidRPr="00D5434A" w:rsidRDefault="002E0FCE" w:rsidP="004B7549">
            <w:pPr>
              <w:shd w:val="clear" w:color="auto" w:fill="FFFFFF"/>
            </w:pPr>
            <w:r>
              <w:t>Т</w:t>
            </w:r>
            <w:r w:rsidR="004B7549" w:rsidRPr="00D5434A">
              <w:t xml:space="preserve">ри секции труб </w:t>
            </w:r>
            <w:r>
              <w:t xml:space="preserve">были размотаны </w:t>
            </w:r>
            <w:r w:rsidR="004B7549" w:rsidRPr="00D5434A">
              <w:t xml:space="preserve">и сварены с помощью </w:t>
            </w:r>
            <w:proofErr w:type="spellStart"/>
            <w:r w:rsidR="004B7549" w:rsidRPr="00D5434A">
              <w:t>электроплавки</w:t>
            </w:r>
            <w:proofErr w:type="spellEnd"/>
            <w:r w:rsidR="004B7549" w:rsidRPr="00D5434A">
              <w:t>.</w:t>
            </w:r>
          </w:p>
          <w:p w:rsidR="004B7549" w:rsidRPr="00D5434A" w:rsidRDefault="004B7549" w:rsidP="004B7549">
            <w:pPr>
              <w:shd w:val="clear" w:color="auto" w:fill="FFFFFF"/>
            </w:pPr>
            <w:r w:rsidRPr="00D5434A">
              <w:t>В местах соединений полиуретан был заменен и армирован.</w:t>
            </w:r>
          </w:p>
          <w:p w:rsidR="004B7549" w:rsidRPr="00D5434A" w:rsidRDefault="004B7549" w:rsidP="002E0FCE">
            <w:pPr>
              <w:shd w:val="clear" w:color="auto" w:fill="FFFFFF"/>
            </w:pPr>
            <w:r w:rsidRPr="00D5434A">
              <w:t>Первоначальный план графика предполагал 60 дней для установки, но</w:t>
            </w:r>
            <w:r w:rsidR="002E0FCE">
              <w:t> </w:t>
            </w:r>
            <w:r w:rsidRPr="00D5434A">
              <w:t>с</w:t>
            </w:r>
            <w:r w:rsidR="002E0FCE">
              <w:t> </w:t>
            </w:r>
            <w:proofErr w:type="spellStart"/>
            <w:r w:rsidRPr="00D5434A">
              <w:t>Pexgol</w:t>
            </w:r>
            <w:proofErr w:type="spellEnd"/>
            <w:r w:rsidRPr="00D5434A">
              <w:t xml:space="preserve"> это заняло всего 15 дней с оптимальным использованием ресурсов.</w:t>
            </w:r>
          </w:p>
        </w:tc>
      </w:tr>
      <w:tr w:rsidR="004B7549" w:rsidRPr="00D5434A" w:rsidTr="004B7549">
        <w:trPr>
          <w:cantSplit/>
          <w:trHeight w:val="23"/>
        </w:trPr>
        <w:tc>
          <w:tcPr>
            <w:tcW w:w="3329" w:type="dxa"/>
            <w:tcBorders>
              <w:top w:val="dotted" w:sz="18" w:space="0" w:color="auto"/>
              <w:bottom w:val="single" w:sz="18" w:space="0" w:color="auto"/>
            </w:tcBorders>
          </w:tcPr>
          <w:p w:rsidR="004B7549" w:rsidRPr="00D5434A" w:rsidRDefault="004B7549" w:rsidP="0078404C">
            <w:pPr>
              <w:shd w:val="clear" w:color="auto" w:fill="FFFFFF"/>
              <w:spacing w:before="20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Рабочие условия:</w:t>
            </w:r>
          </w:p>
          <w:p w:rsidR="004B7549" w:rsidRPr="00D5434A" w:rsidRDefault="004B7549" w:rsidP="0078404C">
            <w:pPr>
              <w:shd w:val="clear" w:color="auto" w:fill="FFFFFF"/>
              <w:spacing w:before="100"/>
            </w:pPr>
            <w:r w:rsidRPr="00D5434A">
              <w:t>Гравитационный поток на грубой земле на высоте 3400</w:t>
            </w:r>
            <w:r w:rsidR="002E0FCE">
              <w:t> </w:t>
            </w:r>
            <w:r w:rsidRPr="00D5434A">
              <w:t xml:space="preserve">м. </w:t>
            </w:r>
            <w:r w:rsidR="002E0FCE">
              <w:t>П</w:t>
            </w:r>
            <w:r w:rsidRPr="00D5434A">
              <w:t>ерепад высот самотеком</w:t>
            </w:r>
            <w:r w:rsidR="002E0FCE">
              <w:t xml:space="preserve"> 300 м</w:t>
            </w:r>
          </w:p>
          <w:p w:rsidR="004B7549" w:rsidRPr="00D5434A" w:rsidRDefault="004B7549" w:rsidP="0078404C">
            <w:pPr>
              <w:shd w:val="clear" w:color="auto" w:fill="FFFFFF"/>
              <w:spacing w:before="20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Использованные трубы:</w:t>
            </w:r>
          </w:p>
          <w:p w:rsidR="004B7549" w:rsidRPr="00D5434A" w:rsidRDefault="004B7549" w:rsidP="0078404C">
            <w:pPr>
              <w:shd w:val="clear" w:color="auto" w:fill="FFFFFF"/>
              <w:spacing w:before="100"/>
            </w:pPr>
            <w:r w:rsidRPr="00D5434A">
              <w:t xml:space="preserve">Изолированная труба </w:t>
            </w:r>
            <w:proofErr w:type="spellStart"/>
            <w:r w:rsidRPr="00D5434A">
              <w:t>Pexgol</w:t>
            </w:r>
            <w:proofErr w:type="spellEnd"/>
            <w:r w:rsidR="002E0FCE">
              <w:t> </w:t>
            </w:r>
            <w:r w:rsidRPr="00D5434A">
              <w:t>140 класса 50 (</w:t>
            </w:r>
            <w:proofErr w:type="spellStart"/>
            <w:r w:rsidRPr="00D5434A">
              <w:t>SDR</w:t>
            </w:r>
            <w:proofErr w:type="spellEnd"/>
            <w:r w:rsidRPr="00D5434A">
              <w:t xml:space="preserve"> 4.3)</w:t>
            </w:r>
            <w:r w:rsidR="002E0FCE">
              <w:t>,</w:t>
            </w:r>
            <w:r w:rsidRPr="00D5434A">
              <w:t xml:space="preserve"> полиуретановая изоляция</w:t>
            </w:r>
            <w:r w:rsidR="002E0FCE">
              <w:t> </w:t>
            </w:r>
            <w:r w:rsidRPr="00D5434A">
              <w:t xml:space="preserve">/ </w:t>
            </w:r>
            <w:proofErr w:type="spellStart"/>
            <w:r w:rsidRPr="00D5434A">
              <w:t>Flexwell-Pex</w:t>
            </w:r>
            <w:proofErr w:type="spellEnd"/>
            <w:r w:rsidRPr="00D5434A">
              <w:t xml:space="preserve"> 140</w:t>
            </w:r>
            <w:r w:rsidR="002E0FCE">
              <w:t> × </w:t>
            </w:r>
            <w:r w:rsidRPr="00D5434A">
              <w:t>32</w:t>
            </w:r>
            <w:r w:rsidR="002E0FCE">
              <w:t>,</w:t>
            </w:r>
            <w:r w:rsidRPr="00D5434A">
              <w:t>5/233</w:t>
            </w:r>
          </w:p>
          <w:p w:rsidR="004B7549" w:rsidRPr="00D5434A" w:rsidRDefault="004B7549" w:rsidP="0078404C">
            <w:pPr>
              <w:shd w:val="clear" w:color="auto" w:fill="FFFFFF"/>
              <w:spacing w:before="20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Применение:</w:t>
            </w:r>
          </w:p>
          <w:p w:rsidR="004B7549" w:rsidRPr="00D5434A" w:rsidRDefault="004B7549" w:rsidP="0078404C">
            <w:pPr>
              <w:shd w:val="clear" w:color="auto" w:fill="FFFFFF"/>
              <w:spacing w:before="100"/>
            </w:pPr>
            <w:r w:rsidRPr="00D5434A">
              <w:t>Безопасная транспортировка воды</w:t>
            </w:r>
          </w:p>
          <w:p w:rsidR="004B7549" w:rsidRPr="00D5434A" w:rsidRDefault="004B7549" w:rsidP="0078404C">
            <w:pPr>
              <w:shd w:val="clear" w:color="auto" w:fill="FFFFFF"/>
              <w:spacing w:before="200"/>
              <w:rPr>
                <w:b/>
                <w:sz w:val="30"/>
              </w:rPr>
            </w:pPr>
            <w:r w:rsidRPr="00D5434A">
              <w:rPr>
                <w:b/>
                <w:sz w:val="30"/>
              </w:rPr>
              <w:t>Длина:</w:t>
            </w:r>
          </w:p>
          <w:p w:rsidR="004B7549" w:rsidRPr="00D5434A" w:rsidRDefault="004B7549" w:rsidP="002E0FCE">
            <w:pPr>
              <w:shd w:val="clear" w:color="auto" w:fill="FFFFFF"/>
              <w:spacing w:before="100" w:after="200"/>
            </w:pPr>
            <w:r w:rsidRPr="00D5434A">
              <w:t>300</w:t>
            </w:r>
            <w:r w:rsidR="002E0FCE">
              <w:t> </w:t>
            </w:r>
            <w:r w:rsidRPr="00D5434A">
              <w:t>м</w:t>
            </w:r>
          </w:p>
        </w:tc>
        <w:tc>
          <w:tcPr>
            <w:tcW w:w="357" w:type="dxa"/>
            <w:vMerge/>
          </w:tcPr>
          <w:p w:rsidR="004B7549" w:rsidRPr="00D5434A" w:rsidRDefault="004B7549" w:rsidP="00D10155">
            <w:pPr>
              <w:shd w:val="clear" w:color="auto" w:fill="FFFFFF"/>
            </w:pPr>
          </w:p>
        </w:tc>
        <w:tc>
          <w:tcPr>
            <w:tcW w:w="6863" w:type="dxa"/>
            <w:vMerge/>
          </w:tcPr>
          <w:p w:rsidR="004B7549" w:rsidRPr="00D5434A" w:rsidRDefault="004B7549" w:rsidP="00D10155">
            <w:pPr>
              <w:shd w:val="clear" w:color="auto" w:fill="FFFFFF"/>
              <w:spacing w:after="120"/>
              <w:rPr>
                <w:b/>
                <w:sz w:val="30"/>
              </w:rPr>
            </w:pPr>
          </w:p>
        </w:tc>
      </w:tr>
    </w:tbl>
    <w:p w:rsidR="00D02BD1" w:rsidRPr="00D5434A" w:rsidRDefault="00D02BD1" w:rsidP="00D02BD1">
      <w:pPr>
        <w:shd w:val="clear" w:color="auto" w:fill="FFFFFF"/>
        <w:rPr>
          <w:b/>
          <w:sz w:val="2"/>
        </w:rPr>
      </w:pPr>
      <w:r w:rsidRPr="00D5434A">
        <w:rPr>
          <w:sz w:val="2"/>
        </w:rPr>
        <w:br w:type="page"/>
      </w:r>
    </w:p>
    <w:p w:rsidR="00673495" w:rsidRPr="00D5434A" w:rsidRDefault="00673495" w:rsidP="00673495">
      <w:pPr>
        <w:pBdr>
          <w:bottom w:val="single" w:sz="24" w:space="1" w:color="auto"/>
        </w:pBdr>
        <w:shd w:val="clear" w:color="auto" w:fill="FFFFFF"/>
        <w:rPr>
          <w:sz w:val="30"/>
        </w:rPr>
      </w:pPr>
      <w:r w:rsidRPr="00D5434A">
        <w:rPr>
          <w:sz w:val="30"/>
        </w:rPr>
        <w:lastRenderedPageBreak/>
        <w:t>Линия питьевой воды высокого давления</w:t>
      </w:r>
    </w:p>
    <w:p w:rsidR="00D02BD1" w:rsidRPr="00D5434A" w:rsidRDefault="00D02BD1" w:rsidP="00673495">
      <w:pPr>
        <w:shd w:val="clear" w:color="auto" w:fill="FFFFFF"/>
        <w:spacing w:before="720" w:after="240"/>
        <w:rPr>
          <w:b/>
          <w:sz w:val="28"/>
        </w:rPr>
      </w:pPr>
      <w:r w:rsidRPr="00D5434A">
        <w:rPr>
          <w:b/>
          <w:sz w:val="28"/>
        </w:rPr>
        <w:t>Преимущества</w:t>
      </w:r>
    </w:p>
    <w:p w:rsidR="00673495" w:rsidRPr="00D5434A" w:rsidRDefault="00673495" w:rsidP="00673495">
      <w:pPr>
        <w:shd w:val="clear" w:color="auto" w:fill="FFFFFF"/>
        <w:spacing w:after="60"/>
        <w:rPr>
          <w:b/>
          <w:color w:val="F7941E"/>
        </w:rPr>
        <w:sectPr w:rsidR="00673495" w:rsidRPr="00D5434A" w:rsidSect="00080B90">
          <w:headerReference w:type="default" r:id="rId8"/>
          <w:footerReference w:type="default" r:id="rId9"/>
          <w:pgSz w:w="11909" w:h="16834"/>
          <w:pgMar w:top="2552" w:right="680" w:bottom="1134" w:left="680" w:header="0" w:footer="0" w:gutter="0"/>
          <w:cols w:space="720"/>
          <w:noEndnote/>
          <w:docGrid w:linePitch="272"/>
        </w:sectPr>
      </w:pP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lastRenderedPageBreak/>
        <w:t>•</w:t>
      </w:r>
      <w:r w:rsidRPr="00D5434A">
        <w:rPr>
          <w:b/>
          <w:color w:val="F7941E"/>
        </w:rPr>
        <w:tab/>
        <w:t>Высокая износостойкость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 xml:space="preserve">Решение компании </w:t>
      </w:r>
      <w:proofErr w:type="spellStart"/>
      <w:r w:rsidRPr="00D5434A">
        <w:t>Pexgol</w:t>
      </w:r>
      <w:proofErr w:type="spellEnd"/>
      <w:r w:rsidRPr="00D5434A">
        <w:t xml:space="preserve"> является предпочтительным для транспортировки абразивных материалов. Как правило, износостойкость в три раза выше, чем у</w:t>
      </w:r>
      <w:r w:rsidR="002E0FCE">
        <w:t> </w:t>
      </w:r>
      <w:proofErr w:type="spellStart"/>
      <w:r w:rsidRPr="00D5434A">
        <w:t>ПЭНД</w:t>
      </w:r>
      <w:proofErr w:type="spellEnd"/>
      <w:r w:rsidR="002E0FCE">
        <w:t>,</w:t>
      </w:r>
      <w:r w:rsidRPr="00D5434A">
        <w:t xml:space="preserve"> и</w:t>
      </w:r>
      <w:r w:rsidR="005945A9">
        <w:t> </w:t>
      </w:r>
      <w:r w:rsidRPr="00D5434A">
        <w:t>в</w:t>
      </w:r>
      <w:r w:rsidR="005945A9">
        <w:t> </w:t>
      </w:r>
      <w:r w:rsidRPr="00D5434A">
        <w:t>два раза выше, чем у стали.</w:t>
      </w: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t>•</w:t>
      </w:r>
      <w:r w:rsidRPr="00D5434A">
        <w:rPr>
          <w:b/>
          <w:color w:val="F7941E"/>
        </w:rPr>
        <w:tab/>
        <w:t>Превосходная химическая и коррозионная устойчивость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 xml:space="preserve">Трубы компании </w:t>
      </w:r>
      <w:proofErr w:type="spellStart"/>
      <w:r w:rsidRPr="00D5434A">
        <w:t>Pexgol</w:t>
      </w:r>
      <w:proofErr w:type="spellEnd"/>
      <w:r w:rsidRPr="00D5434A">
        <w:t xml:space="preserve"> могут противостоять широкому диапазону химических реагентов, шламу, токсическим и радиоактивным материалам.</w:t>
      </w: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t>•</w:t>
      </w:r>
      <w:r w:rsidRPr="00D5434A">
        <w:rPr>
          <w:b/>
          <w:color w:val="F7941E"/>
        </w:rPr>
        <w:tab/>
        <w:t>Устойчивость к воздействию высоких температур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>Рабочая температур</w:t>
      </w:r>
      <w:r w:rsidR="002E0FCE">
        <w:t>а</w:t>
      </w:r>
      <w:r w:rsidRPr="00D5434A">
        <w:t xml:space="preserve"> может колебаться от </w:t>
      </w:r>
      <w:r w:rsidR="002E0FCE">
        <w:t>–</w:t>
      </w:r>
      <w:r w:rsidRPr="00D5434A">
        <w:t>50</w:t>
      </w:r>
      <w:r w:rsidR="002E0FCE">
        <w:t xml:space="preserve"> до 110 </w:t>
      </w:r>
      <w:r w:rsidRPr="00D5434A">
        <w:t xml:space="preserve">°C </w:t>
      </w:r>
      <w:r w:rsidR="002E0FCE">
        <w:t>(от</w:t>
      </w:r>
      <w:r w:rsidRPr="00D5434A">
        <w:t xml:space="preserve"> </w:t>
      </w:r>
      <w:r w:rsidR="002E0FCE">
        <w:t>–</w:t>
      </w:r>
      <w:r w:rsidRPr="00D5434A">
        <w:t>58 до 230</w:t>
      </w:r>
      <w:r w:rsidR="002E0FCE">
        <w:t> </w:t>
      </w:r>
      <w:r w:rsidRPr="00D5434A">
        <w:t>°F</w:t>
      </w:r>
      <w:r w:rsidR="002E0FCE">
        <w:t>)</w:t>
      </w:r>
      <w:r w:rsidRPr="00D5434A">
        <w:t>.</w:t>
      </w: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t>•</w:t>
      </w:r>
      <w:r w:rsidRPr="00D5434A">
        <w:rPr>
          <w:b/>
          <w:color w:val="F7941E"/>
        </w:rPr>
        <w:tab/>
        <w:t>Превосходная внутренняя и внешняя коррозионная устойчивость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 xml:space="preserve">Наши трубы выдерживают десятилетия воздействия агрессивных сред </w:t>
      </w:r>
      <w:proofErr w:type="gramStart"/>
      <w:r w:rsidRPr="00D5434A">
        <w:t xml:space="preserve">без снижения производительности в </w:t>
      </w:r>
      <w:r w:rsidR="00011BD4">
        <w:t>одних</w:t>
      </w:r>
      <w:bookmarkStart w:id="0" w:name="_GoBack"/>
      <w:bookmarkEnd w:id="0"/>
      <w:r w:rsidRPr="00D5434A">
        <w:t xml:space="preserve"> из самых суровых условий в мире</w:t>
      </w:r>
      <w:proofErr w:type="gramEnd"/>
      <w:r w:rsidRPr="00D5434A">
        <w:t>.</w:t>
      </w:r>
    </w:p>
    <w:p w:rsidR="00D02BD1" w:rsidRPr="00D5434A" w:rsidRDefault="00EF38F3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br w:type="column"/>
      </w:r>
      <w:r w:rsidR="00D02BD1" w:rsidRPr="00D5434A">
        <w:rPr>
          <w:b/>
          <w:color w:val="F7941E"/>
        </w:rPr>
        <w:lastRenderedPageBreak/>
        <w:t>•</w:t>
      </w:r>
      <w:r w:rsidR="00D02BD1" w:rsidRPr="00D5434A">
        <w:rPr>
          <w:b/>
          <w:color w:val="F7941E"/>
        </w:rPr>
        <w:tab/>
        <w:t>Малый вес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>П</w:t>
      </w:r>
      <w:r w:rsidR="00C37094">
        <w:t>о</w:t>
      </w:r>
      <w:r w:rsidRPr="00D5434A">
        <w:t xml:space="preserve"> сравнени</w:t>
      </w:r>
      <w:r w:rsidR="00C37094">
        <w:t>ю</w:t>
      </w:r>
      <w:r w:rsidRPr="00D5434A">
        <w:t xml:space="preserve"> со сталью или резиной решение компании </w:t>
      </w:r>
      <w:proofErr w:type="spellStart"/>
      <w:r w:rsidRPr="00D5434A">
        <w:t>Pexgol</w:t>
      </w:r>
      <w:proofErr w:type="spellEnd"/>
      <w:r w:rsidRPr="00D5434A">
        <w:t xml:space="preserve"> приводит к снижению затрат на</w:t>
      </w:r>
      <w:r w:rsidR="002E0FCE">
        <w:t> </w:t>
      </w:r>
      <w:r w:rsidRPr="00D5434A">
        <w:t xml:space="preserve">транспортировку </w:t>
      </w:r>
      <w:r w:rsidR="002E0FCE">
        <w:t>и </w:t>
      </w:r>
      <w:r w:rsidRPr="00D5434A">
        <w:t xml:space="preserve">хранение и трудозатрат </w:t>
      </w:r>
      <w:r w:rsidR="00A23AE5">
        <w:t>благодаря более низкому погонному весу</w:t>
      </w:r>
      <w:r w:rsidRPr="00D5434A">
        <w:t>.</w:t>
      </w: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t>•</w:t>
      </w:r>
      <w:r w:rsidRPr="00D5434A">
        <w:rPr>
          <w:b/>
          <w:color w:val="F7941E"/>
        </w:rPr>
        <w:tab/>
        <w:t>Дли</w:t>
      </w:r>
      <w:r w:rsidR="002E0FCE">
        <w:rPr>
          <w:b/>
          <w:color w:val="F7941E"/>
        </w:rPr>
        <w:t>н</w:t>
      </w:r>
      <w:r w:rsidRPr="00D5434A">
        <w:rPr>
          <w:b/>
          <w:color w:val="F7941E"/>
        </w:rPr>
        <w:t>номерные секции труб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 xml:space="preserve">Трубы компании </w:t>
      </w:r>
      <w:proofErr w:type="spellStart"/>
      <w:r w:rsidRPr="00D5434A">
        <w:t>Pexgol</w:t>
      </w:r>
      <w:proofErr w:type="spellEnd"/>
      <w:r w:rsidRPr="00D5434A">
        <w:t xml:space="preserve"> могут поставляться в</w:t>
      </w:r>
      <w:r w:rsidR="002E0FCE">
        <w:t> </w:t>
      </w:r>
      <w:r w:rsidRPr="00D5434A">
        <w:t xml:space="preserve">длинномерных бухтах, </w:t>
      </w:r>
      <w:r w:rsidR="00FB584C">
        <w:t>что позволит уменьшить</w:t>
      </w:r>
      <w:r w:rsidRPr="00D5434A">
        <w:t xml:space="preserve"> количество соединений, время установки и риски.</w:t>
      </w:r>
    </w:p>
    <w:p w:rsidR="00D02BD1" w:rsidRPr="00D5434A" w:rsidRDefault="00D02BD1" w:rsidP="00673495">
      <w:pPr>
        <w:shd w:val="clear" w:color="auto" w:fill="FFFFFF"/>
        <w:spacing w:after="60"/>
        <w:ind w:left="284" w:hanging="284"/>
        <w:rPr>
          <w:b/>
          <w:color w:val="F7941E"/>
        </w:rPr>
      </w:pPr>
      <w:r w:rsidRPr="00D5434A">
        <w:rPr>
          <w:b/>
          <w:color w:val="F7941E"/>
        </w:rPr>
        <w:t>•</w:t>
      </w:r>
      <w:r w:rsidRPr="00D5434A">
        <w:rPr>
          <w:b/>
          <w:color w:val="F7941E"/>
        </w:rPr>
        <w:tab/>
        <w:t>Сопротивление ползучести и удару</w:t>
      </w:r>
    </w:p>
    <w:p w:rsidR="00D02BD1" w:rsidRPr="00D5434A" w:rsidRDefault="00D02BD1" w:rsidP="00673495">
      <w:pPr>
        <w:shd w:val="clear" w:color="auto" w:fill="FFFFFF"/>
        <w:spacing w:after="60"/>
        <w:ind w:left="284"/>
      </w:pPr>
      <w:r w:rsidRPr="00D5434A">
        <w:t xml:space="preserve">Решение компании </w:t>
      </w:r>
      <w:proofErr w:type="spellStart"/>
      <w:r w:rsidRPr="00D5434A">
        <w:t>Pexgol</w:t>
      </w:r>
      <w:proofErr w:type="spellEnd"/>
      <w:r w:rsidRPr="00D5434A">
        <w:t xml:space="preserve"> с использованием материала трубопроводов с поперечными межмолекулярными связями помогает выдержать высокие осевые и радиальные напряжения</w:t>
      </w:r>
      <w:r w:rsidR="002E0FCE">
        <w:t>;</w:t>
      </w:r>
      <w:r w:rsidRPr="00D5434A">
        <w:t xml:space="preserve"> трубы обладают высокой степенью защиты от ударных нагрузок, разрушения и усталости. Наши трубы также полностью устойчивы к трещинам</w:t>
      </w:r>
      <w:r w:rsidR="002E0FCE">
        <w:t>,</w:t>
      </w:r>
      <w:r w:rsidRPr="00D5434A">
        <w:t xml:space="preserve"> даже в</w:t>
      </w:r>
      <w:r w:rsidR="002E0FCE">
        <w:t> </w:t>
      </w:r>
      <w:r w:rsidRPr="00D5434A">
        <w:t>условиях волочения над острым скалистым рельефом и коагулированными кристаллами соли.</w:t>
      </w:r>
    </w:p>
    <w:p w:rsidR="00673495" w:rsidRPr="00D5434A" w:rsidRDefault="00673495" w:rsidP="00D02BD1">
      <w:pPr>
        <w:sectPr w:rsidR="00673495" w:rsidRPr="00D5434A" w:rsidSect="00673495">
          <w:type w:val="continuous"/>
          <w:pgSz w:w="11909" w:h="16834"/>
          <w:pgMar w:top="2552" w:right="680" w:bottom="1134" w:left="680" w:header="0" w:footer="0" w:gutter="0"/>
          <w:cols w:num="2" w:space="397"/>
          <w:noEndnote/>
          <w:docGrid w:linePitch="272"/>
        </w:sectPr>
      </w:pPr>
    </w:p>
    <w:p w:rsidR="00461BFF" w:rsidRPr="00D5434A" w:rsidRDefault="00461BFF" w:rsidP="00EF38F3">
      <w:pPr>
        <w:spacing w:after="720"/>
      </w:pPr>
    </w:p>
    <w:p w:rsidR="00673495" w:rsidRPr="00D5434A" w:rsidRDefault="00673495" w:rsidP="00673495">
      <w:pPr>
        <w:jc w:val="center"/>
      </w:pPr>
      <w:r w:rsidRPr="00D5434A">
        <w:rPr>
          <w:noProof/>
        </w:rPr>
        <w:drawing>
          <wp:inline distT="0" distB="0" distL="0" distR="0" wp14:anchorId="1084385B" wp14:editId="3B72BF8B">
            <wp:extent cx="6662928" cy="295351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928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95" w:rsidRPr="00D5434A" w:rsidRDefault="00673495" w:rsidP="00D02BD1"/>
    <w:sectPr w:rsidR="00673495" w:rsidRPr="00D5434A" w:rsidSect="00673495">
      <w:type w:val="continuous"/>
      <w:pgSz w:w="11909" w:h="16834"/>
      <w:pgMar w:top="2552" w:right="680" w:bottom="1134" w:left="680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093" w:rsidRDefault="00DC6093" w:rsidP="00080B90">
      <w:r>
        <w:separator/>
      </w:r>
    </w:p>
  </w:endnote>
  <w:endnote w:type="continuationSeparator" w:id="0">
    <w:p w:rsidR="00DC6093" w:rsidRDefault="00DC6093" w:rsidP="00080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4000247B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YSpec="bottom"/>
      <w:tblOverlap w:val="never"/>
      <w:tblW w:w="5644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6"/>
      <w:gridCol w:w="8287"/>
      <w:gridCol w:w="545"/>
      <w:gridCol w:w="2410"/>
    </w:tblGrid>
    <w:tr w:rsidR="00E04C9F" w:rsidRPr="00E966CD" w:rsidTr="00EF38F3">
      <w:trPr>
        <w:cantSplit/>
        <w:trHeight w:val="23"/>
      </w:trPr>
      <w:tc>
        <w:tcPr>
          <w:tcW w:w="666" w:type="dxa"/>
          <w:shd w:val="clear" w:color="auto" w:fill="F8931D"/>
          <w:vAlign w:val="center"/>
        </w:tcPr>
        <w:p w:rsidR="00E04C9F" w:rsidRPr="004C2C30" w:rsidRDefault="00E04C9F" w:rsidP="00E04C9F">
          <w:pPr>
            <w:rPr>
              <w:sz w:val="16"/>
            </w:rPr>
          </w:pPr>
        </w:p>
      </w:tc>
      <w:tc>
        <w:tcPr>
          <w:tcW w:w="8287" w:type="dxa"/>
          <w:shd w:val="clear" w:color="auto" w:fill="F8931D"/>
        </w:tcPr>
        <w:p w:rsidR="00E04C9F" w:rsidRPr="004C2C30" w:rsidRDefault="00E04C9F" w:rsidP="00EF38F3">
          <w:pPr>
            <w:spacing w:before="200"/>
            <w:rPr>
              <w:sz w:val="16"/>
            </w:rPr>
          </w:pPr>
          <w:proofErr w:type="spellStart"/>
          <w:r>
            <w:rPr>
              <w:b/>
              <w:sz w:val="16"/>
            </w:rPr>
            <w:t>Golan</w:t>
          </w:r>
          <w:proofErr w:type="spellEnd"/>
          <w:r>
            <w:rPr>
              <w:b/>
              <w:sz w:val="16"/>
            </w:rPr>
            <w:t xml:space="preserve"> </w:t>
          </w:r>
          <w:proofErr w:type="spellStart"/>
          <w:r>
            <w:rPr>
              <w:b/>
              <w:sz w:val="16"/>
            </w:rPr>
            <w:t>Plastic</w:t>
          </w:r>
          <w:proofErr w:type="spellEnd"/>
          <w:r>
            <w:rPr>
              <w:b/>
              <w:sz w:val="16"/>
            </w:rPr>
            <w:t xml:space="preserve"> </w:t>
          </w:r>
          <w:proofErr w:type="spellStart"/>
          <w:r>
            <w:rPr>
              <w:b/>
              <w:sz w:val="16"/>
            </w:rPr>
            <w:t>Products</w:t>
          </w:r>
          <w:proofErr w:type="spellEnd"/>
          <w:r>
            <w:rPr>
              <w:b/>
              <w:sz w:val="16"/>
            </w:rPr>
            <w:t xml:space="preserve"> </w:t>
          </w:r>
          <w:proofErr w:type="spellStart"/>
          <w:r>
            <w:rPr>
              <w:b/>
              <w:sz w:val="16"/>
            </w:rPr>
            <w:t>Ltd</w:t>
          </w:r>
          <w:proofErr w:type="spellEnd"/>
          <w:r>
            <w:rPr>
              <w:b/>
              <w:sz w:val="16"/>
            </w:rPr>
            <w:t>.</w:t>
          </w:r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Kibbutz</w:t>
          </w:r>
          <w:proofErr w:type="spellEnd"/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Shaar</w:t>
          </w:r>
          <w:proofErr w:type="spellEnd"/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Hagolan</w:t>
          </w:r>
          <w:proofErr w:type="spellEnd"/>
          <w:r>
            <w:rPr>
              <w:sz w:val="16"/>
            </w:rPr>
            <w:t xml:space="preserve">, 15145, </w:t>
          </w:r>
          <w:proofErr w:type="spellStart"/>
          <w:r>
            <w:rPr>
              <w:sz w:val="16"/>
            </w:rPr>
            <w:t>ISRAEL</w:t>
          </w:r>
          <w:proofErr w:type="spellEnd"/>
          <w:r>
            <w:rPr>
              <w:sz w:val="16"/>
            </w:rPr>
            <w:t xml:space="preserve"> (</w:t>
          </w:r>
          <w:proofErr w:type="spellStart"/>
          <w:r w:rsidR="002E0FCE">
            <w:rPr>
              <w:sz w:val="16"/>
            </w:rPr>
            <w:t>к</w:t>
          </w:r>
          <w:r>
            <w:rPr>
              <w:sz w:val="16"/>
            </w:rPr>
            <w:t>иббуц</w:t>
          </w:r>
          <w:proofErr w:type="spellEnd"/>
          <w:r>
            <w:rPr>
              <w:sz w:val="16"/>
            </w:rPr>
            <w:t xml:space="preserve"> </w:t>
          </w:r>
          <w:proofErr w:type="spellStart"/>
          <w:r>
            <w:rPr>
              <w:sz w:val="16"/>
            </w:rPr>
            <w:t>Шаар</w:t>
          </w:r>
          <w:proofErr w:type="spellEnd"/>
          <w:r w:rsidR="002E0FCE">
            <w:rPr>
              <w:sz w:val="16"/>
            </w:rPr>
            <w:t>-х</w:t>
          </w:r>
          <w:r>
            <w:rPr>
              <w:sz w:val="16"/>
            </w:rPr>
            <w:t>а</w:t>
          </w:r>
          <w:r w:rsidR="002E0FCE">
            <w:rPr>
              <w:sz w:val="16"/>
            </w:rPr>
            <w:t>-</w:t>
          </w:r>
          <w:proofErr w:type="spellStart"/>
          <w:r w:rsidR="002E0FCE">
            <w:rPr>
              <w:sz w:val="16"/>
            </w:rPr>
            <w:t>Г</w:t>
          </w:r>
          <w:r>
            <w:rPr>
              <w:sz w:val="16"/>
            </w:rPr>
            <w:t>олан</w:t>
          </w:r>
          <w:proofErr w:type="spellEnd"/>
          <w:r>
            <w:rPr>
              <w:sz w:val="16"/>
            </w:rPr>
            <w:t>, ИЗРАИЛЬ)</w:t>
          </w:r>
        </w:p>
        <w:p w:rsidR="00E04C9F" w:rsidRPr="004C2C30" w:rsidRDefault="00E04C9F" w:rsidP="00EF38F3">
          <w:pPr>
            <w:rPr>
              <w:sz w:val="16"/>
            </w:rPr>
          </w:pPr>
          <w:proofErr w:type="spellStart"/>
          <w:proofErr w:type="gramStart"/>
          <w:r>
            <w:rPr>
              <w:sz w:val="16"/>
            </w:rPr>
            <w:t>T</w:t>
          </w:r>
          <w:proofErr w:type="gramEnd"/>
          <w:r>
            <w:rPr>
              <w:sz w:val="16"/>
            </w:rPr>
            <w:t>ел</w:t>
          </w:r>
          <w:proofErr w:type="spellEnd"/>
          <w:r>
            <w:rPr>
              <w:sz w:val="16"/>
            </w:rPr>
            <w:t xml:space="preserve">. +972-77-9021040 | Факс +972-77-9021010 | </w:t>
          </w:r>
          <w:hyperlink r:id="rId1" w:history="1">
            <w:r>
              <w:rPr>
                <w:sz w:val="16"/>
              </w:rPr>
              <w:t>golan@golan-plastic.com</w:t>
            </w:r>
          </w:hyperlink>
          <w:r>
            <w:rPr>
              <w:sz w:val="16"/>
            </w:rPr>
            <w:t xml:space="preserve"> | </w:t>
          </w:r>
          <w:hyperlink r:id="rId2" w:history="1">
            <w:r>
              <w:rPr>
                <w:sz w:val="16"/>
              </w:rPr>
              <w:t>www.pexgol.com</w:t>
            </w:r>
          </w:hyperlink>
        </w:p>
      </w:tc>
      <w:tc>
        <w:tcPr>
          <w:tcW w:w="545" w:type="dxa"/>
          <w:shd w:val="clear" w:color="auto" w:fill="F8931D"/>
        </w:tcPr>
        <w:p w:rsidR="00E04C9F" w:rsidRPr="004C2C30" w:rsidRDefault="00E04C9F" w:rsidP="00EF38F3">
          <w:pPr>
            <w:spacing w:before="320"/>
            <w:jc w:val="center"/>
            <w:rPr>
              <w:b/>
              <w:sz w:val="16"/>
            </w:rPr>
          </w:pPr>
          <w:r>
            <w:rPr>
              <w:b/>
              <w:color w:val="FFFFFF"/>
              <w:sz w:val="26"/>
              <w:szCs w:val="26"/>
            </w:rPr>
            <w:fldChar w:fldCharType="begin"/>
          </w:r>
          <w:r>
            <w:rPr>
              <w:b/>
              <w:color w:val="FFFFFF"/>
              <w:sz w:val="26"/>
              <w:szCs w:val="26"/>
            </w:rPr>
            <w:instrText xml:space="preserve"> PAGE   \* MERGEFORMAT </w:instrText>
          </w:r>
          <w:r>
            <w:rPr>
              <w:b/>
              <w:color w:val="FFFFFF"/>
              <w:sz w:val="26"/>
              <w:szCs w:val="26"/>
            </w:rPr>
            <w:fldChar w:fldCharType="separate"/>
          </w:r>
          <w:r w:rsidR="00011BD4">
            <w:rPr>
              <w:b/>
              <w:noProof/>
              <w:color w:val="FFFFFF"/>
              <w:sz w:val="26"/>
              <w:szCs w:val="26"/>
            </w:rPr>
            <w:t>2</w:t>
          </w:r>
          <w:r>
            <w:rPr>
              <w:b/>
              <w:color w:val="FFFFFF"/>
              <w:sz w:val="26"/>
              <w:szCs w:val="26"/>
            </w:rPr>
            <w:fldChar w:fldCharType="end"/>
          </w:r>
          <w:r>
            <w:rPr>
              <w:b/>
              <w:color w:val="FFFFFF"/>
              <w:sz w:val="26"/>
              <w:szCs w:val="26"/>
            </w:rPr>
            <w:t>/</w:t>
          </w:r>
          <w:r>
            <w:rPr>
              <w:b/>
              <w:color w:val="FFFFFF"/>
              <w:sz w:val="26"/>
              <w:szCs w:val="26"/>
            </w:rPr>
            <w:fldChar w:fldCharType="begin"/>
          </w:r>
          <w:r>
            <w:rPr>
              <w:b/>
              <w:color w:val="FFFFFF"/>
              <w:sz w:val="26"/>
              <w:szCs w:val="26"/>
            </w:rPr>
            <w:instrText xml:space="preserve"> SECTIONPAGES   \* MERGEFORMAT </w:instrText>
          </w:r>
          <w:r>
            <w:rPr>
              <w:b/>
              <w:color w:val="FFFFFF"/>
              <w:sz w:val="26"/>
              <w:szCs w:val="26"/>
            </w:rPr>
            <w:fldChar w:fldCharType="separate"/>
          </w:r>
          <w:r w:rsidR="00011BD4">
            <w:rPr>
              <w:b/>
              <w:noProof/>
              <w:color w:val="FFFFFF"/>
              <w:sz w:val="26"/>
              <w:szCs w:val="26"/>
            </w:rPr>
            <w:t>2</w:t>
          </w:r>
          <w:r>
            <w:rPr>
              <w:b/>
              <w:color w:val="FFFFFF"/>
              <w:sz w:val="26"/>
              <w:szCs w:val="26"/>
            </w:rPr>
            <w:fldChar w:fldCharType="end"/>
          </w:r>
        </w:p>
      </w:tc>
      <w:tc>
        <w:tcPr>
          <w:tcW w:w="2410" w:type="dxa"/>
          <w:shd w:val="clear" w:color="auto" w:fill="F8931D"/>
          <w:vAlign w:val="center"/>
        </w:tcPr>
        <w:p w:rsidR="00E04C9F" w:rsidRPr="001067CF" w:rsidRDefault="006F2F10" w:rsidP="006F2F10">
          <w:pPr>
            <w:jc w:val="right"/>
            <w:rPr>
              <w:b/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199C0760" wp14:editId="11D3BEF3">
                <wp:extent cx="1472187" cy="61874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— копия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187" cy="618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74F40" w:rsidRDefault="00474F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093" w:rsidRDefault="00DC6093" w:rsidP="00080B90">
      <w:r>
        <w:separator/>
      </w:r>
    </w:p>
  </w:footnote>
  <w:footnote w:type="continuationSeparator" w:id="0">
    <w:p w:rsidR="00DC6093" w:rsidRDefault="00DC6093" w:rsidP="00080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YSpec="top"/>
      <w:tblOverlap w:val="never"/>
      <w:tblW w:w="5962" w:type="pct"/>
      <w:tblInd w:w="-672" w:type="dxa"/>
      <w:shd w:val="clear" w:color="auto" w:fill="000000" w:themeFill="text1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86"/>
      <w:gridCol w:w="704"/>
      <w:gridCol w:w="7938"/>
      <w:gridCol w:w="1891"/>
      <w:gridCol w:w="660"/>
    </w:tblGrid>
    <w:tr w:rsidR="00954B8F" w:rsidRPr="008F6E0B" w:rsidTr="00954B8F">
      <w:trPr>
        <w:cantSplit/>
        <w:trHeight w:val="798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color w:val="FFFFFF"/>
              <w:sz w:val="40"/>
            </w:rPr>
          </w:pP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right"/>
            <w:rPr>
              <w:sz w:val="24"/>
            </w:rPr>
          </w:pP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center"/>
            <w:rPr>
              <w:sz w:val="24"/>
            </w:rPr>
          </w:pPr>
        </w:p>
      </w:tc>
    </w:tr>
    <w:tr w:rsidR="00954B8F" w:rsidRPr="008F6E0B" w:rsidTr="00954B8F">
      <w:trPr>
        <w:cantSplit/>
        <w:trHeight w:val="798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115286E6" wp14:editId="260DE459">
                <wp:extent cx="286512" cy="621792"/>
                <wp:effectExtent l="0" t="0" r="0" b="698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D02BD1" w:rsidRPr="00E20734" w:rsidRDefault="00D02BD1" w:rsidP="00D02BD1">
          <w:pPr>
            <w:shd w:val="clear" w:color="auto" w:fill="000000"/>
            <w:rPr>
              <w:color w:val="FFFFFF"/>
              <w:sz w:val="38"/>
              <w:szCs w:val="38"/>
            </w:rPr>
          </w:pPr>
          <w:r>
            <w:rPr>
              <w:color w:val="FFFFFF"/>
              <w:sz w:val="38"/>
              <w:szCs w:val="38"/>
            </w:rPr>
            <w:t>Линия питьевой воды высокого давления</w:t>
          </w:r>
        </w:p>
        <w:p w:rsidR="00954B8F" w:rsidRPr="008F6E0B" w:rsidRDefault="00D02BD1" w:rsidP="00D02BD1">
          <w:pPr>
            <w:rPr>
              <w:color w:val="F7941E"/>
              <w:sz w:val="30"/>
            </w:rPr>
          </w:pPr>
          <w:r>
            <w:rPr>
              <w:b/>
              <w:color w:val="F7941E"/>
              <w:sz w:val="32"/>
            </w:rPr>
            <w:t xml:space="preserve">Тематическое исследование </w:t>
          </w:r>
          <w:r>
            <w:rPr>
              <w:color w:val="F7941E"/>
              <w:sz w:val="28"/>
            </w:rPr>
            <w:t>| №</w:t>
          </w:r>
          <w:r w:rsidR="002E0FCE">
            <w:rPr>
              <w:color w:val="F7941E"/>
              <w:sz w:val="28"/>
            </w:rPr>
            <w:t> </w:t>
          </w:r>
          <w:r>
            <w:rPr>
              <w:color w:val="F7941E"/>
              <w:sz w:val="28"/>
            </w:rPr>
            <w:t>17</w:t>
          </w: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right"/>
            <w:rPr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7DFDE60C" wp14:editId="106F51A6">
                <wp:extent cx="1182624" cy="335280"/>
                <wp:effectExtent l="0" t="0" r="0" b="762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2624" cy="33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center"/>
            <w:rPr>
              <w:sz w:val="24"/>
            </w:rPr>
          </w:pPr>
        </w:p>
      </w:tc>
    </w:tr>
    <w:tr w:rsidR="00954B8F" w:rsidRPr="008F6E0B" w:rsidTr="00954B8F">
      <w:trPr>
        <w:cantSplit/>
        <w:trHeight w:val="456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4C2C30">
          <w:pPr>
            <w:rPr>
              <w:color w:val="FFFFFF"/>
              <w:sz w:val="40"/>
            </w:rPr>
          </w:pP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right"/>
            <w:rPr>
              <w:sz w:val="24"/>
            </w:rPr>
          </w:pP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:rsidR="00954B8F" w:rsidRPr="008F6E0B" w:rsidRDefault="00954B8F" w:rsidP="00954B8F">
          <w:pPr>
            <w:jc w:val="center"/>
            <w:rPr>
              <w:sz w:val="24"/>
            </w:rPr>
          </w:pPr>
        </w:p>
      </w:tc>
    </w:tr>
  </w:tbl>
  <w:p w:rsidR="00080B90" w:rsidRDefault="00080B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BFF"/>
    <w:rsid w:val="00006F85"/>
    <w:rsid w:val="00011BD4"/>
    <w:rsid w:val="00080B90"/>
    <w:rsid w:val="001067CF"/>
    <w:rsid w:val="00150FB3"/>
    <w:rsid w:val="0019028D"/>
    <w:rsid w:val="001A6843"/>
    <w:rsid w:val="001C1EC3"/>
    <w:rsid w:val="001D5C17"/>
    <w:rsid w:val="001F3E8C"/>
    <w:rsid w:val="00293B93"/>
    <w:rsid w:val="002E0FCE"/>
    <w:rsid w:val="00353551"/>
    <w:rsid w:val="003A791C"/>
    <w:rsid w:val="003C379D"/>
    <w:rsid w:val="0041244E"/>
    <w:rsid w:val="00442947"/>
    <w:rsid w:val="00461BFF"/>
    <w:rsid w:val="00474F40"/>
    <w:rsid w:val="00487EE3"/>
    <w:rsid w:val="004A50F2"/>
    <w:rsid w:val="004B7549"/>
    <w:rsid w:val="004C2C30"/>
    <w:rsid w:val="004F5DBA"/>
    <w:rsid w:val="00503004"/>
    <w:rsid w:val="005945A9"/>
    <w:rsid w:val="005F2D01"/>
    <w:rsid w:val="00673495"/>
    <w:rsid w:val="006B6100"/>
    <w:rsid w:val="006F2F10"/>
    <w:rsid w:val="0078404C"/>
    <w:rsid w:val="00811201"/>
    <w:rsid w:val="00823FEB"/>
    <w:rsid w:val="008F6E0B"/>
    <w:rsid w:val="00954B8F"/>
    <w:rsid w:val="00A23AE5"/>
    <w:rsid w:val="00A26CBB"/>
    <w:rsid w:val="00AC490F"/>
    <w:rsid w:val="00AC693C"/>
    <w:rsid w:val="00B15107"/>
    <w:rsid w:val="00B50E6D"/>
    <w:rsid w:val="00BE55E8"/>
    <w:rsid w:val="00C33DBB"/>
    <w:rsid w:val="00C37094"/>
    <w:rsid w:val="00CB7C35"/>
    <w:rsid w:val="00CC6E8F"/>
    <w:rsid w:val="00D02BD1"/>
    <w:rsid w:val="00D5434A"/>
    <w:rsid w:val="00D54FDB"/>
    <w:rsid w:val="00DC6093"/>
    <w:rsid w:val="00E04C9F"/>
    <w:rsid w:val="00E20734"/>
    <w:rsid w:val="00E20751"/>
    <w:rsid w:val="00E966CD"/>
    <w:rsid w:val="00EF38F3"/>
    <w:rsid w:val="00F21752"/>
    <w:rsid w:val="00F55B37"/>
    <w:rsid w:val="00F566BB"/>
    <w:rsid w:val="00FB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0B90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0B90"/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F6E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E0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B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0B90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0B90"/>
    <w:rPr>
      <w:rFonts w:ascii="Arial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F6E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6E0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B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pexgol.com" TargetMode="External"/><Relationship Id="rId1" Type="http://schemas.openxmlformats.org/officeDocument/2006/relationships/hyperlink" Target="mailto:golan@golan-plasti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210</cp:revision>
  <dcterms:created xsi:type="dcterms:W3CDTF">2019-03-28T09:02:00Z</dcterms:created>
  <dcterms:modified xsi:type="dcterms:W3CDTF">2019-04-23T04:17:00Z</dcterms:modified>
</cp:coreProperties>
</file>